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CB2" w:rsidRPr="00834CB2" w:rsidRDefault="00834CB2" w:rsidP="00834CB2">
      <w:pPr>
        <w:pStyle w:val="Standard"/>
        <w:jc w:val="center"/>
        <w:rPr>
          <w:rFonts w:cs="Times New Roman"/>
          <w:b/>
          <w:bCs/>
          <w:color w:val="0000FF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</w:pPr>
      <w:r w:rsidRPr="00834CB2">
        <w:rPr>
          <w:rFonts w:cs="Times New Roman"/>
          <w:b/>
          <w:bCs/>
          <w:color w:val="0000FF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>Putování za světem včel</w:t>
      </w:r>
      <w:r w:rsidRPr="00834CB2">
        <w:rPr>
          <w:rFonts w:cs="Times New Roman"/>
          <w:b/>
          <w:bCs/>
          <w:color w:val="0000FF"/>
          <w:sz w:val="40"/>
          <w:szCs w:val="40"/>
          <w14:glow w14:rad="228600">
            <w14:schemeClr w14:val="accent5">
              <w14:alpha w14:val="60000"/>
              <w14:satMod w14:val="175000"/>
            </w14:schemeClr>
          </w14:glow>
        </w:rPr>
        <w:t xml:space="preserve"> – květen 2018</w:t>
      </w:r>
    </w:p>
    <w:p w:rsidR="00834CB2" w:rsidRDefault="00834CB2" w:rsidP="00834CB2">
      <w:pPr>
        <w:pStyle w:val="Standard"/>
        <w:jc w:val="center"/>
        <w:rPr>
          <w:b/>
          <w:bCs/>
          <w:sz w:val="32"/>
          <w:szCs w:val="32"/>
        </w:rPr>
      </w:pPr>
    </w:p>
    <w:p w:rsidR="00834CB2" w:rsidRDefault="00834CB2" w:rsidP="00834CB2">
      <w:pPr>
        <w:pStyle w:val="Standard"/>
        <w:jc w:val="center"/>
        <w:rPr>
          <w:b/>
          <w:bCs/>
        </w:rPr>
      </w:pPr>
    </w:p>
    <w:p w:rsidR="00834CB2" w:rsidRDefault="00834CB2" w:rsidP="00834CB2">
      <w:pPr>
        <w:pStyle w:val="Standard"/>
        <w:jc w:val="both"/>
      </w:pPr>
      <w:r>
        <w:t xml:space="preserve">Včely patří mezi nejznámější a nejčastější opylovače. Všichni je známe, ať již z dostatečné vzdálenosti či z nepříjemného fyzického kontaktu. Pro děti jsou včely nejen potenciálním nebezpečím, ale </w:t>
      </w:r>
      <w:proofErr w:type="gramStart"/>
      <w:r>
        <w:t>také  těmi</w:t>
      </w:r>
      <w:proofErr w:type="gramEnd"/>
      <w:r>
        <w:t xml:space="preserve">, kteří „vyrábí“ med, pro děti tolik oblíbenou pochoutku. Jak včelky žijí a med produkují, je však pro děti „nevčelaře“ velkou neznámou. Tu se jednoho krásného květnového pondělí </w:t>
      </w:r>
      <w:proofErr w:type="gramStart"/>
      <w:r>
        <w:t>žáci 1.B a 2.A ZŠ</w:t>
      </w:r>
      <w:proofErr w:type="gramEnd"/>
      <w:r>
        <w:t xml:space="preserve"> TGM Blatná vydali rozluštit do SOU Blatná.</w:t>
      </w: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  <w:r>
        <w:t xml:space="preserve">Již u dveří </w:t>
      </w:r>
      <w:proofErr w:type="gramStart"/>
      <w:r>
        <w:t>SOU</w:t>
      </w:r>
      <w:proofErr w:type="gramEnd"/>
      <w:r>
        <w:t xml:space="preserve"> Blatná </w:t>
      </w:r>
      <w:proofErr w:type="gramStart"/>
      <w:r>
        <w:t>čekal</w:t>
      </w:r>
      <w:proofErr w:type="gramEnd"/>
      <w:r>
        <w:t xml:space="preserve"> na malé žáčky p. Ing. Petr </w:t>
      </w:r>
      <w:proofErr w:type="spellStart"/>
      <w:r>
        <w:t>Texl</w:t>
      </w:r>
      <w:proofErr w:type="spellEnd"/>
      <w:r>
        <w:t xml:space="preserve">, vyučující oboru Včelař. Putování za včelkami započalo ve specializované včelařské učebně. Veliká učebna, veliké lavice, včelařské náčiní a včely různě zpodobené na mnoha plakátech přidávaly na důležitosti okamžiku. Příjemné a poutavé vyprávění pana </w:t>
      </w:r>
      <w:proofErr w:type="spellStart"/>
      <w:r>
        <w:t>Texla</w:t>
      </w:r>
      <w:proofErr w:type="spellEnd"/>
      <w:r>
        <w:t xml:space="preserve"> záhy odbouralo prvopočáteční ostych a navodilo pohodovou diskuzní atmosféru. Žáčci se dozvěděli mnoho zajímavostí a podělili se také o vlastní zkušenosti se včelkami. Další putování za světem včel směřovalo do venkovních prostor. Značného zájmu se dočkal veliký zasklený rámek se včeličkami. Pozorovat včelí hemžení a </w:t>
      </w:r>
      <w:proofErr w:type="spellStart"/>
      <w:r>
        <w:t>lopotění</w:t>
      </w:r>
      <w:proofErr w:type="spellEnd"/>
      <w:r>
        <w:t xml:space="preserve"> bylo opravdovým zážitkem. Děti poznávaly trubce, královnu a viděly včeličky čistit své prostory. Někteří žáčci měli možnost obléci se do včelařských obleků a pohybovat se v bezprostřední blízkosti včelího úlu. Veliký zájem vzbudil také kuřák, </w:t>
      </w:r>
      <w:proofErr w:type="gramStart"/>
      <w:r>
        <w:t>jež</w:t>
      </w:r>
      <w:proofErr w:type="gramEnd"/>
      <w:r>
        <w:t xml:space="preserve"> si všichni žáci mohli prakticky vyzkoušet.</w:t>
      </w: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  <w:r>
        <w:t>Jaké by to však bylo putování za světem včel, kdybychom neochutnali samotný med. Ochutnávka medu byla vskutku sladkou tečkou naší návštěvy.</w:t>
      </w: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right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  <w:r>
        <w:rPr>
          <w:noProof/>
          <w:lang w:eastAsia="cs-CZ" w:bidi="ar-SA"/>
        </w:rPr>
        <w:drawing>
          <wp:anchor distT="0" distB="0" distL="114300" distR="114300" simplePos="0" relativeHeight="251661312" behindDoc="0" locked="0" layoutInCell="1" allowOverlap="1" wp14:anchorId="1061E9D7" wp14:editId="175488A4">
            <wp:simplePos x="0" y="0"/>
            <wp:positionH relativeFrom="column">
              <wp:posOffset>1393199</wp:posOffset>
            </wp:positionH>
            <wp:positionV relativeFrom="paragraph">
              <wp:posOffset>63000</wp:posOffset>
            </wp:positionV>
            <wp:extent cx="4725000" cy="3247559"/>
            <wp:effectExtent l="228600" t="228600" r="228600" b="219710"/>
            <wp:wrapSquare wrapText="bothSides"/>
            <wp:docPr id="1" name="obrázky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5000" cy="3247559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  <w:r>
        <w:rPr>
          <w:noProof/>
          <w:lang w:eastAsia="cs-CZ" w:bidi="ar-SA"/>
        </w:rPr>
        <w:drawing>
          <wp:anchor distT="0" distB="0" distL="114300" distR="114300" simplePos="0" relativeHeight="251662336" behindDoc="0" locked="0" layoutInCell="1" allowOverlap="1" wp14:anchorId="210AC383" wp14:editId="34FB3A74">
            <wp:simplePos x="0" y="0"/>
            <wp:positionH relativeFrom="column">
              <wp:posOffset>12240</wp:posOffset>
            </wp:positionH>
            <wp:positionV relativeFrom="paragraph">
              <wp:posOffset>88200</wp:posOffset>
            </wp:positionV>
            <wp:extent cx="3153240" cy="1991520"/>
            <wp:effectExtent l="228600" t="228600" r="238125" b="237490"/>
            <wp:wrapSquare wrapText="bothSides"/>
            <wp:docPr id="2" name="obrázky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153240" cy="1991520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</w:p>
    <w:p w:rsidR="00834CB2" w:rsidRDefault="00834CB2" w:rsidP="00834CB2">
      <w:pPr>
        <w:pStyle w:val="Standard"/>
        <w:jc w:val="both"/>
      </w:pPr>
      <w:r>
        <w:rPr>
          <w:noProof/>
          <w:lang w:eastAsia="cs-CZ" w:bidi="ar-SA"/>
        </w:rPr>
        <w:lastRenderedPageBreak/>
        <w:drawing>
          <wp:anchor distT="0" distB="0" distL="114300" distR="114300" simplePos="0" relativeHeight="251659264" behindDoc="0" locked="0" layoutInCell="1" allowOverlap="1" wp14:anchorId="16C070E4" wp14:editId="6FB7A3BB">
            <wp:simplePos x="0" y="0"/>
            <wp:positionH relativeFrom="column">
              <wp:posOffset>401955</wp:posOffset>
            </wp:positionH>
            <wp:positionV relativeFrom="paragraph">
              <wp:posOffset>4765675</wp:posOffset>
            </wp:positionV>
            <wp:extent cx="5610860" cy="3719830"/>
            <wp:effectExtent l="228600" t="228600" r="237490" b="223520"/>
            <wp:wrapTopAndBottom/>
            <wp:docPr id="4" name="obrázky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719830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60288" behindDoc="0" locked="0" layoutInCell="1" allowOverlap="1" wp14:anchorId="267E3A19" wp14:editId="5387AB38">
            <wp:simplePos x="0" y="0"/>
            <wp:positionH relativeFrom="column">
              <wp:posOffset>401955</wp:posOffset>
            </wp:positionH>
            <wp:positionV relativeFrom="paragraph">
              <wp:posOffset>339725</wp:posOffset>
            </wp:positionV>
            <wp:extent cx="5610860" cy="3927475"/>
            <wp:effectExtent l="228600" t="228600" r="237490" b="225425"/>
            <wp:wrapTopAndBottom/>
            <wp:docPr id="3" name="obrázky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3927475"/>
                    </a:xfrm>
                    <a:prstGeom prst="rect">
                      <a:avLst/>
                    </a:prstGeom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CB2" w:rsidRDefault="00834CB2" w:rsidP="00834CB2">
      <w:pPr>
        <w:pStyle w:val="Standard"/>
        <w:jc w:val="both"/>
      </w:pPr>
    </w:p>
    <w:p w:rsidR="00871BF1" w:rsidRPr="00834CB2" w:rsidRDefault="00834CB2" w:rsidP="00834CB2">
      <w:pPr>
        <w:pStyle w:val="Standard"/>
      </w:pPr>
      <w:r w:rsidRPr="00834CB2">
        <w:rPr>
          <w:b/>
        </w:rPr>
        <w:tab/>
      </w:r>
      <w:r>
        <w:rPr>
          <w:b/>
        </w:rPr>
        <w:t xml:space="preserve">                                                             </w:t>
      </w:r>
      <w:r w:rsidRPr="00834CB2">
        <w:rPr>
          <w:b/>
        </w:rPr>
        <w:t>Mgr. Martina Zachová</w:t>
      </w:r>
      <w:r>
        <w:rPr>
          <w:b/>
        </w:rPr>
        <w:t xml:space="preserve">, </w:t>
      </w:r>
      <w:r w:rsidRPr="00834CB2">
        <w:rPr>
          <w:b/>
        </w:rPr>
        <w:t>Mgr. Lenka Peršínová</w:t>
      </w:r>
      <w:bookmarkStart w:id="0" w:name="_GoBack"/>
      <w:bookmarkEnd w:id="0"/>
    </w:p>
    <w:sectPr w:rsidR="00871BF1" w:rsidRPr="00834CB2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CB2"/>
    <w:rsid w:val="00834CB2"/>
    <w:rsid w:val="0087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834CB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834CB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245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 Houzarová</dc:creator>
  <cp:lastModifiedBy>Dana Houzarová</cp:lastModifiedBy>
  <cp:revision>1</cp:revision>
  <dcterms:created xsi:type="dcterms:W3CDTF">2018-07-12T06:33:00Z</dcterms:created>
  <dcterms:modified xsi:type="dcterms:W3CDTF">2018-07-12T06:39:00Z</dcterms:modified>
</cp:coreProperties>
</file>