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25A9" w:rsidRPr="00DC7CA1" w:rsidRDefault="00BB0739">
      <w:pPr>
        <w:rPr>
          <w:b/>
          <w:color w:val="660066"/>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B0739">
        <w:drawing>
          <wp:anchor distT="0" distB="0" distL="114300" distR="114300" simplePos="0" relativeHeight="251660288" behindDoc="0" locked="0" layoutInCell="1" allowOverlap="1" wp14:anchorId="2E9C9523">
            <wp:simplePos x="0" y="0"/>
            <wp:positionH relativeFrom="column">
              <wp:posOffset>433705</wp:posOffset>
            </wp:positionH>
            <wp:positionV relativeFrom="paragraph">
              <wp:posOffset>662305</wp:posOffset>
            </wp:positionV>
            <wp:extent cx="4562475" cy="1000125"/>
            <wp:effectExtent l="0" t="0" r="9525" b="952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562475" cy="1000125"/>
                    </a:xfrm>
                    <a:prstGeom prst="rect">
                      <a:avLst/>
                    </a:prstGeom>
                  </pic:spPr>
                </pic:pic>
              </a:graphicData>
            </a:graphic>
            <wp14:sizeRelH relativeFrom="page">
              <wp14:pctWidth>0</wp14:pctWidth>
            </wp14:sizeRelH>
            <wp14:sizeRelV relativeFrom="page">
              <wp14:pctHeight>0</wp14:pctHeight>
            </wp14:sizeRelV>
          </wp:anchor>
        </w:drawing>
      </w:r>
      <w:r w:rsidR="00C625A9" w:rsidRPr="00DC7CA1">
        <w:rPr>
          <w:b/>
          <w:color w:val="660066"/>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V ŽEN KARLA IV.</w:t>
      </w:r>
    </w:p>
    <w:p w:rsidR="00C625A9" w:rsidRPr="00DC7CA1" w:rsidRDefault="00C625A9">
      <w:pPr>
        <w:rPr>
          <w:b/>
          <w:color w:val="660066"/>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C7CA1">
        <w:rPr>
          <w:b/>
          <w:color w:val="660066"/>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BB0739" w:rsidRDefault="00C625A9">
      <w:pPr>
        <w:rPr>
          <w:b/>
          <w:color w:val="660066"/>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C7CA1">
        <w:rPr>
          <w:b/>
          <w:color w:val="660066"/>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C625A9" w:rsidRDefault="00BB0739">
      <w:pPr>
        <w:rPr>
          <w:b/>
          <w:color w:val="660066"/>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660066"/>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C625A9" w:rsidRPr="00DC7CA1">
        <w:rPr>
          <w:b/>
          <w:color w:val="660066"/>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12. 11.  2019</w:t>
      </w:r>
    </w:p>
    <w:p w:rsidR="00DC7CA1" w:rsidRPr="00DC7CA1" w:rsidRDefault="00DC7CA1">
      <w:pPr>
        <w:rPr>
          <w:b/>
          <w:color w:val="660066"/>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625A9" w:rsidRDefault="00C625A9" w:rsidP="00DC7CA1">
      <w:pPr>
        <w:jc w:val="both"/>
        <w:rPr>
          <w:sz w:val="24"/>
          <w:szCs w:val="24"/>
        </w:rPr>
      </w:pPr>
      <w:r>
        <w:rPr>
          <w:sz w:val="24"/>
          <w:szCs w:val="24"/>
        </w:rPr>
        <w:t xml:space="preserve">Návštěvy divadelního představení V žen Karla IV.  se zúčastnili žáci 6. – 9. ročníků v doprovodu p. uč. </w:t>
      </w:r>
      <w:proofErr w:type="spellStart"/>
      <w:r>
        <w:rPr>
          <w:sz w:val="24"/>
          <w:szCs w:val="24"/>
        </w:rPr>
        <w:t>Wachtlové</w:t>
      </w:r>
      <w:proofErr w:type="spellEnd"/>
      <w:r>
        <w:rPr>
          <w:sz w:val="24"/>
          <w:szCs w:val="24"/>
        </w:rPr>
        <w:t xml:space="preserve"> a Kubíkové. Nastudovali jej činoherci seskupení MOPED z Divadla J. K. Tyla v Plzni. Netradiční scénické</w:t>
      </w:r>
      <w:r w:rsidR="00394CB7">
        <w:rPr>
          <w:sz w:val="24"/>
          <w:szCs w:val="24"/>
        </w:rPr>
        <w:t xml:space="preserve"> čtení připomnělo 700. výročí narození nejslavnějšího českého krále</w:t>
      </w:r>
      <w:r w:rsidR="00DC7CA1">
        <w:rPr>
          <w:sz w:val="24"/>
          <w:szCs w:val="24"/>
        </w:rPr>
        <w:t>.</w:t>
      </w:r>
    </w:p>
    <w:p w:rsidR="00394CB7" w:rsidRDefault="00394CB7" w:rsidP="00DC7CA1">
      <w:pPr>
        <w:jc w:val="both"/>
        <w:rPr>
          <w:sz w:val="24"/>
          <w:szCs w:val="24"/>
        </w:rPr>
      </w:pPr>
      <w:r>
        <w:rPr>
          <w:sz w:val="24"/>
          <w:szCs w:val="24"/>
        </w:rPr>
        <w:t>Texty vycházely z dobových pramenů, vědeckých publikací, ale i z beletrie a snažily se přiblížit císaře Karla IV. očima matky Elišky Přemyslovny a jeho čtyř manželek – Blanky z </w:t>
      </w:r>
      <w:proofErr w:type="spellStart"/>
      <w:r>
        <w:rPr>
          <w:sz w:val="24"/>
          <w:szCs w:val="24"/>
        </w:rPr>
        <w:t>Valois</w:t>
      </w:r>
      <w:proofErr w:type="spellEnd"/>
      <w:r>
        <w:rPr>
          <w:sz w:val="24"/>
          <w:szCs w:val="24"/>
        </w:rPr>
        <w:t xml:space="preserve">, Anny Falcké, Anny Svídnické a Alžběty Pomořanské. Představení </w:t>
      </w:r>
      <w:r w:rsidR="0075381E">
        <w:rPr>
          <w:sz w:val="24"/>
          <w:szCs w:val="24"/>
        </w:rPr>
        <w:t>seznamuje diváky</w:t>
      </w:r>
      <w:r>
        <w:rPr>
          <w:sz w:val="24"/>
          <w:szCs w:val="24"/>
        </w:rPr>
        <w:t xml:space="preserve"> </w:t>
      </w:r>
      <w:r w:rsidR="0075381E">
        <w:rPr>
          <w:sz w:val="24"/>
          <w:szCs w:val="24"/>
        </w:rPr>
        <w:t xml:space="preserve">s osobností </w:t>
      </w:r>
      <w:r>
        <w:rPr>
          <w:sz w:val="24"/>
          <w:szCs w:val="24"/>
        </w:rPr>
        <w:t xml:space="preserve">Karla IV. od </w:t>
      </w:r>
      <w:r w:rsidR="0075381E">
        <w:rPr>
          <w:sz w:val="24"/>
          <w:szCs w:val="24"/>
        </w:rPr>
        <w:t>jeho dětství až po roli vynikajícího diplomata. Historie se tu však prolíná i se současností a nastiňuje, jaký by byl asi dnešní pohled tohoto panovníka na těchto pět žen, které zasáhly do jeho života. Dozvídáme se tak, jak by třeba dopadlo možné setkání Anny Falcké s Annou Svídnickou či jaký názor by měla Eliška Přemyslovna na královu první manželku Blanku z </w:t>
      </w:r>
      <w:proofErr w:type="spellStart"/>
      <w:r w:rsidR="0075381E">
        <w:rPr>
          <w:sz w:val="24"/>
          <w:szCs w:val="24"/>
        </w:rPr>
        <w:t>Valois</w:t>
      </w:r>
      <w:proofErr w:type="spellEnd"/>
      <w:r w:rsidR="0075381E">
        <w:rPr>
          <w:sz w:val="24"/>
          <w:szCs w:val="24"/>
        </w:rPr>
        <w:t>.</w:t>
      </w:r>
    </w:p>
    <w:p w:rsidR="0075381E" w:rsidRDefault="0075381E" w:rsidP="00DC7CA1">
      <w:pPr>
        <w:jc w:val="both"/>
        <w:rPr>
          <w:sz w:val="24"/>
          <w:szCs w:val="24"/>
        </w:rPr>
      </w:pPr>
      <w:r>
        <w:rPr>
          <w:sz w:val="24"/>
          <w:szCs w:val="24"/>
        </w:rPr>
        <w:t>Scénické čtení je také doprovázeno projekcí dobových materiálů či míst spjatých se životem Karla IV. Mohlo by se tedy zdát, že je určeno především pro milovníky historie, herci se však snažili texty oživit i soudobým humorem</w:t>
      </w:r>
      <w:r w:rsidR="00DC7CA1">
        <w:rPr>
          <w:sz w:val="24"/>
          <w:szCs w:val="24"/>
        </w:rPr>
        <w:t>. Divadelní představení bohužel nesplnilo naše očekávání a společně se žáky ho zhodnotili jako ne příliš povedené.</w:t>
      </w:r>
    </w:p>
    <w:p w:rsidR="00DC7CA1" w:rsidRDefault="00B36493" w:rsidP="00B36493">
      <w:pPr>
        <w:tabs>
          <w:tab w:val="left" w:pos="2310"/>
        </w:tabs>
        <w:jc w:val="both"/>
        <w:rPr>
          <w:sz w:val="24"/>
          <w:szCs w:val="24"/>
        </w:rPr>
      </w:pPr>
      <w:r>
        <w:rPr>
          <w:sz w:val="24"/>
          <w:szCs w:val="24"/>
        </w:rPr>
        <w:tab/>
      </w:r>
    </w:p>
    <w:p w:rsidR="00B36493" w:rsidRDefault="00B36493" w:rsidP="00B36493">
      <w:pPr>
        <w:tabs>
          <w:tab w:val="left" w:pos="2310"/>
        </w:tabs>
        <w:jc w:val="both"/>
        <w:rPr>
          <w:sz w:val="24"/>
          <w:szCs w:val="24"/>
        </w:rPr>
      </w:pPr>
    </w:p>
    <w:tbl>
      <w:tblPr>
        <w:tblStyle w:val="Mkatabulky"/>
        <w:tblpPr w:leftFromText="141" w:rightFromText="141" w:vertAnchor="text" w:horzAnchor="margin" w:tblpXSpec="center" w:tblpY="1"/>
        <w:tblOverlap w:val="never"/>
        <w:tblW w:w="3439" w:type="pct"/>
        <w:tblLook w:val="04A0" w:firstRow="1" w:lastRow="0" w:firstColumn="1" w:lastColumn="0" w:noHBand="0" w:noVBand="1"/>
      </w:tblPr>
      <w:tblGrid>
        <w:gridCol w:w="6456"/>
      </w:tblGrid>
      <w:tr w:rsidR="004313CC" w:rsidTr="004313CC">
        <w:trPr>
          <w:trHeight w:val="841"/>
        </w:trPr>
        <w:tc>
          <w:tcPr>
            <w:tcW w:w="5000" w:type="pct"/>
          </w:tcPr>
          <w:p w:rsidR="004313CC" w:rsidRDefault="00B36493" w:rsidP="004313CC">
            <w:pPr>
              <w:jc w:val="both"/>
              <w:rPr>
                <w:sz w:val="24"/>
                <w:szCs w:val="24"/>
              </w:rPr>
            </w:pPr>
            <w:r>
              <w:rPr>
                <w:noProof/>
              </w:rPr>
              <w:drawing>
                <wp:inline distT="0" distB="0" distL="0" distR="0" wp14:anchorId="6D7C708C" wp14:editId="4052BA4C">
                  <wp:extent cx="3962400" cy="9239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62400" cy="923925"/>
                          </a:xfrm>
                          <a:prstGeom prst="rect">
                            <a:avLst/>
                          </a:prstGeom>
                        </pic:spPr>
                      </pic:pic>
                    </a:graphicData>
                  </a:graphic>
                </wp:inline>
              </w:drawing>
            </w:r>
          </w:p>
        </w:tc>
      </w:tr>
    </w:tbl>
    <w:p w:rsidR="004313CC" w:rsidRDefault="004313CC" w:rsidP="00DC7CA1">
      <w:pPr>
        <w:jc w:val="both"/>
        <w:rPr>
          <w:sz w:val="24"/>
          <w:szCs w:val="24"/>
        </w:rPr>
      </w:pPr>
      <w:r>
        <w:rPr>
          <w:sz w:val="24"/>
          <w:szCs w:val="24"/>
        </w:rPr>
        <w:t xml:space="preserve">  </w:t>
      </w:r>
    </w:p>
    <w:p w:rsidR="004313CC" w:rsidRDefault="004313CC" w:rsidP="00DC7CA1">
      <w:pPr>
        <w:jc w:val="both"/>
        <w:rPr>
          <w:sz w:val="24"/>
          <w:szCs w:val="24"/>
        </w:rPr>
      </w:pPr>
      <w:r>
        <w:rPr>
          <w:sz w:val="24"/>
          <w:szCs w:val="24"/>
        </w:rPr>
        <w:br w:type="textWrapping" w:clear="all"/>
      </w:r>
    </w:p>
    <w:p w:rsidR="004313CC" w:rsidRDefault="004313CC" w:rsidP="00DC7CA1">
      <w:pPr>
        <w:jc w:val="both"/>
        <w:rPr>
          <w:sz w:val="24"/>
          <w:szCs w:val="24"/>
        </w:rPr>
      </w:pPr>
      <w:r>
        <w:rPr>
          <w:sz w:val="24"/>
          <w:szCs w:val="24"/>
        </w:rPr>
        <w:br w:type="textWrapping" w:clear="all"/>
      </w:r>
    </w:p>
    <w:p w:rsidR="0075381E" w:rsidRDefault="0075381E" w:rsidP="00DC7CA1">
      <w:pPr>
        <w:jc w:val="both"/>
        <w:rPr>
          <w:sz w:val="24"/>
          <w:szCs w:val="24"/>
        </w:rPr>
      </w:pPr>
    </w:p>
    <w:p w:rsidR="0075381E" w:rsidRDefault="0075381E" w:rsidP="00DC7CA1">
      <w:pPr>
        <w:jc w:val="both"/>
        <w:rPr>
          <w:sz w:val="24"/>
          <w:szCs w:val="24"/>
        </w:rPr>
      </w:pPr>
    </w:p>
    <w:p w:rsidR="0075381E" w:rsidRDefault="0075381E" w:rsidP="00DC7CA1">
      <w:pPr>
        <w:jc w:val="both"/>
        <w:rPr>
          <w:sz w:val="24"/>
          <w:szCs w:val="24"/>
        </w:rPr>
      </w:pPr>
    </w:p>
    <w:p w:rsidR="0075381E" w:rsidRDefault="00B36493" w:rsidP="00DC7CA1">
      <w:pPr>
        <w:jc w:val="both"/>
        <w:rPr>
          <w:sz w:val="24"/>
          <w:szCs w:val="24"/>
        </w:rPr>
      </w:pPr>
      <w:r>
        <w:rPr>
          <w:noProof/>
          <w:sz w:val="24"/>
          <w:szCs w:val="24"/>
        </w:rPr>
        <w:drawing>
          <wp:anchor distT="0" distB="0" distL="114300" distR="114300" simplePos="0" relativeHeight="251658240" behindDoc="1" locked="0" layoutInCell="1" allowOverlap="1" wp14:anchorId="5973961B">
            <wp:simplePos x="0" y="0"/>
            <wp:positionH relativeFrom="column">
              <wp:posOffset>328930</wp:posOffset>
            </wp:positionH>
            <wp:positionV relativeFrom="paragraph">
              <wp:posOffset>-118745</wp:posOffset>
            </wp:positionV>
            <wp:extent cx="4645660" cy="3103245"/>
            <wp:effectExtent l="0" t="0" r="2540" b="190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5660" cy="3103245"/>
                    </a:xfrm>
                    <a:prstGeom prst="rect">
                      <a:avLst/>
                    </a:prstGeom>
                    <a:noFill/>
                  </pic:spPr>
                </pic:pic>
              </a:graphicData>
            </a:graphic>
            <wp14:sizeRelH relativeFrom="page">
              <wp14:pctWidth>0</wp14:pctWidth>
            </wp14:sizeRelH>
            <wp14:sizeRelV relativeFrom="page">
              <wp14:pctHeight>0</wp14:pctHeight>
            </wp14:sizeRelV>
          </wp:anchor>
        </w:drawing>
      </w:r>
    </w:p>
    <w:p w:rsidR="00B36493" w:rsidRDefault="00B36493" w:rsidP="00DC7CA1">
      <w:pPr>
        <w:jc w:val="both"/>
        <w:rPr>
          <w:sz w:val="24"/>
          <w:szCs w:val="24"/>
        </w:rPr>
      </w:pPr>
    </w:p>
    <w:p w:rsidR="00B36493" w:rsidRDefault="00B36493" w:rsidP="00DC7CA1">
      <w:pPr>
        <w:jc w:val="both"/>
        <w:rPr>
          <w:sz w:val="24"/>
          <w:szCs w:val="24"/>
        </w:rPr>
      </w:pPr>
    </w:p>
    <w:p w:rsidR="00B36493" w:rsidRDefault="00B36493" w:rsidP="00DC7CA1">
      <w:pPr>
        <w:jc w:val="both"/>
        <w:rPr>
          <w:sz w:val="24"/>
          <w:szCs w:val="24"/>
        </w:rPr>
      </w:pPr>
    </w:p>
    <w:p w:rsidR="00B36493" w:rsidRDefault="00B36493" w:rsidP="00DC7CA1">
      <w:pPr>
        <w:jc w:val="both"/>
        <w:rPr>
          <w:sz w:val="24"/>
          <w:szCs w:val="24"/>
        </w:rPr>
      </w:pPr>
    </w:p>
    <w:p w:rsidR="00B36493" w:rsidRDefault="00B36493" w:rsidP="00DC7CA1">
      <w:pPr>
        <w:jc w:val="both"/>
        <w:rPr>
          <w:sz w:val="24"/>
          <w:szCs w:val="24"/>
        </w:rPr>
      </w:pPr>
    </w:p>
    <w:p w:rsidR="00B36493" w:rsidRDefault="00B36493" w:rsidP="00DC7CA1">
      <w:pPr>
        <w:jc w:val="both"/>
        <w:rPr>
          <w:sz w:val="24"/>
          <w:szCs w:val="24"/>
        </w:rPr>
      </w:pPr>
    </w:p>
    <w:p w:rsidR="00B36493" w:rsidRDefault="00B36493" w:rsidP="00DC7CA1">
      <w:pPr>
        <w:jc w:val="both"/>
        <w:rPr>
          <w:sz w:val="24"/>
          <w:szCs w:val="24"/>
        </w:rPr>
      </w:pPr>
    </w:p>
    <w:p w:rsidR="00B36493" w:rsidRDefault="00B36493" w:rsidP="00DC7CA1">
      <w:pPr>
        <w:jc w:val="both"/>
        <w:rPr>
          <w:sz w:val="24"/>
          <w:szCs w:val="24"/>
        </w:rPr>
      </w:pPr>
    </w:p>
    <w:p w:rsidR="00B36493" w:rsidRDefault="00B36493" w:rsidP="00DC7CA1">
      <w:pPr>
        <w:jc w:val="both"/>
        <w:rPr>
          <w:sz w:val="24"/>
          <w:szCs w:val="24"/>
        </w:rPr>
      </w:pPr>
    </w:p>
    <w:p w:rsidR="00B36493" w:rsidRDefault="00BB0739" w:rsidP="00DC7CA1">
      <w:pPr>
        <w:jc w:val="both"/>
        <w:rPr>
          <w:sz w:val="24"/>
          <w:szCs w:val="24"/>
        </w:rPr>
      </w:pPr>
      <w:r>
        <w:rPr>
          <w:noProof/>
          <w:sz w:val="24"/>
          <w:szCs w:val="24"/>
        </w:rPr>
        <w:drawing>
          <wp:anchor distT="0" distB="0" distL="114300" distR="114300" simplePos="0" relativeHeight="251659264" behindDoc="0" locked="0" layoutInCell="1" allowOverlap="1" wp14:anchorId="20B417B5">
            <wp:simplePos x="0" y="0"/>
            <wp:positionH relativeFrom="column">
              <wp:posOffset>1319530</wp:posOffset>
            </wp:positionH>
            <wp:positionV relativeFrom="paragraph">
              <wp:posOffset>114935</wp:posOffset>
            </wp:positionV>
            <wp:extent cx="3182620" cy="4773295"/>
            <wp:effectExtent l="0" t="0" r="0" b="825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2620" cy="4773295"/>
                    </a:xfrm>
                    <a:prstGeom prst="rect">
                      <a:avLst/>
                    </a:prstGeom>
                    <a:noFill/>
                  </pic:spPr>
                </pic:pic>
              </a:graphicData>
            </a:graphic>
            <wp14:sizeRelH relativeFrom="page">
              <wp14:pctWidth>0</wp14:pctWidth>
            </wp14:sizeRelH>
            <wp14:sizeRelV relativeFrom="page">
              <wp14:pctHeight>0</wp14:pctHeight>
            </wp14:sizeRelV>
          </wp:anchor>
        </w:drawing>
      </w:r>
    </w:p>
    <w:p w:rsidR="00B36493" w:rsidRDefault="00B36493" w:rsidP="00DC7CA1">
      <w:pPr>
        <w:jc w:val="both"/>
        <w:rPr>
          <w:sz w:val="24"/>
          <w:szCs w:val="24"/>
        </w:rPr>
      </w:pPr>
    </w:p>
    <w:p w:rsidR="00B36493" w:rsidRDefault="00B36493" w:rsidP="00DC7CA1">
      <w:pPr>
        <w:jc w:val="both"/>
        <w:rPr>
          <w:sz w:val="24"/>
          <w:szCs w:val="24"/>
        </w:rPr>
      </w:pPr>
    </w:p>
    <w:p w:rsidR="00B36493" w:rsidRDefault="00B36493" w:rsidP="00DC7CA1">
      <w:pPr>
        <w:jc w:val="both"/>
        <w:rPr>
          <w:sz w:val="24"/>
          <w:szCs w:val="24"/>
        </w:rPr>
      </w:pPr>
    </w:p>
    <w:p w:rsidR="00B36493" w:rsidRDefault="00B36493" w:rsidP="00DC7CA1">
      <w:pPr>
        <w:jc w:val="both"/>
        <w:rPr>
          <w:sz w:val="24"/>
          <w:szCs w:val="24"/>
        </w:rPr>
      </w:pPr>
    </w:p>
    <w:p w:rsidR="001537BE" w:rsidRPr="001537BE" w:rsidRDefault="001537BE" w:rsidP="001537BE">
      <w:pPr>
        <w:rPr>
          <w:sz w:val="24"/>
          <w:szCs w:val="24"/>
        </w:rPr>
      </w:pPr>
    </w:p>
    <w:p w:rsidR="001537BE" w:rsidRPr="001537BE" w:rsidRDefault="001537BE" w:rsidP="001537BE">
      <w:pPr>
        <w:rPr>
          <w:sz w:val="24"/>
          <w:szCs w:val="24"/>
        </w:rPr>
      </w:pPr>
    </w:p>
    <w:p w:rsidR="001537BE" w:rsidRPr="001537BE" w:rsidRDefault="001537BE" w:rsidP="001537BE">
      <w:pPr>
        <w:rPr>
          <w:sz w:val="24"/>
          <w:szCs w:val="24"/>
        </w:rPr>
      </w:pPr>
    </w:p>
    <w:p w:rsidR="001537BE" w:rsidRPr="001537BE" w:rsidRDefault="001537BE" w:rsidP="001537BE">
      <w:pPr>
        <w:rPr>
          <w:sz w:val="24"/>
          <w:szCs w:val="24"/>
        </w:rPr>
      </w:pPr>
    </w:p>
    <w:p w:rsidR="001537BE" w:rsidRPr="001537BE" w:rsidRDefault="001537BE" w:rsidP="001537BE">
      <w:pPr>
        <w:rPr>
          <w:sz w:val="24"/>
          <w:szCs w:val="24"/>
        </w:rPr>
      </w:pPr>
    </w:p>
    <w:p w:rsidR="001537BE" w:rsidRPr="001537BE" w:rsidRDefault="001537BE" w:rsidP="001537BE">
      <w:pPr>
        <w:rPr>
          <w:sz w:val="24"/>
          <w:szCs w:val="24"/>
        </w:rPr>
      </w:pPr>
    </w:p>
    <w:p w:rsidR="001537BE" w:rsidRPr="001537BE" w:rsidRDefault="001537BE" w:rsidP="001537BE">
      <w:pPr>
        <w:rPr>
          <w:sz w:val="24"/>
          <w:szCs w:val="24"/>
        </w:rPr>
      </w:pPr>
    </w:p>
    <w:p w:rsidR="001537BE" w:rsidRPr="001537BE" w:rsidRDefault="001537BE" w:rsidP="001537BE">
      <w:pPr>
        <w:rPr>
          <w:sz w:val="24"/>
          <w:szCs w:val="24"/>
        </w:rPr>
      </w:pPr>
    </w:p>
    <w:p w:rsidR="001537BE" w:rsidRPr="001537BE" w:rsidRDefault="001537BE" w:rsidP="001537BE">
      <w:pPr>
        <w:rPr>
          <w:sz w:val="24"/>
          <w:szCs w:val="24"/>
        </w:rPr>
      </w:pPr>
    </w:p>
    <w:p w:rsidR="001537BE" w:rsidRDefault="001537BE" w:rsidP="001537BE">
      <w:pPr>
        <w:rPr>
          <w:sz w:val="24"/>
          <w:szCs w:val="24"/>
        </w:rPr>
      </w:pPr>
    </w:p>
    <w:p w:rsidR="001537BE" w:rsidRDefault="001537BE" w:rsidP="001537BE">
      <w:pPr>
        <w:tabs>
          <w:tab w:val="left" w:pos="1050"/>
        </w:tabs>
        <w:rPr>
          <w:sz w:val="24"/>
          <w:szCs w:val="24"/>
        </w:rPr>
      </w:pPr>
      <w:r>
        <w:rPr>
          <w:sz w:val="24"/>
          <w:szCs w:val="24"/>
        </w:rPr>
        <w:tab/>
      </w:r>
    </w:p>
    <w:p w:rsidR="001537BE" w:rsidRDefault="001537BE" w:rsidP="001537BE">
      <w:pPr>
        <w:tabs>
          <w:tab w:val="left" w:pos="1050"/>
        </w:tabs>
        <w:rPr>
          <w:sz w:val="24"/>
          <w:szCs w:val="24"/>
        </w:rPr>
      </w:pPr>
    </w:p>
    <w:p w:rsidR="001537BE" w:rsidRDefault="00BB0739" w:rsidP="001537BE">
      <w:pPr>
        <w:tabs>
          <w:tab w:val="left" w:pos="1050"/>
        </w:tabs>
        <w:rPr>
          <w:sz w:val="24"/>
          <w:szCs w:val="24"/>
        </w:rPr>
      </w:pPr>
      <w:r>
        <w:rPr>
          <w:sz w:val="24"/>
          <w:szCs w:val="24"/>
        </w:rPr>
        <w:t xml:space="preserve">                                                                                                            Mgr. Hana Kubíková</w:t>
      </w:r>
    </w:p>
    <w:p w:rsidR="001537BE" w:rsidRPr="001537BE" w:rsidRDefault="001537BE" w:rsidP="001537BE">
      <w:pPr>
        <w:tabs>
          <w:tab w:val="left" w:pos="1050"/>
        </w:tabs>
        <w:rPr>
          <w:sz w:val="24"/>
          <w:szCs w:val="24"/>
        </w:rPr>
      </w:pPr>
      <w:r>
        <w:rPr>
          <w:sz w:val="24"/>
          <w:szCs w:val="24"/>
        </w:rPr>
        <w:lastRenderedPageBreak/>
        <w:t xml:space="preserve">                                                                                                                  </w:t>
      </w:r>
      <w:bookmarkStart w:id="0" w:name="_GoBack"/>
      <w:bookmarkEnd w:id="0"/>
    </w:p>
    <w:sectPr w:rsidR="001537BE" w:rsidRPr="001537BE" w:rsidSect="001537BE">
      <w:pgSz w:w="11906" w:h="16838"/>
      <w:pgMar w:top="1417"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5A9"/>
    <w:rsid w:val="001537BE"/>
    <w:rsid w:val="00394CB7"/>
    <w:rsid w:val="004313CC"/>
    <w:rsid w:val="0075381E"/>
    <w:rsid w:val="00B36493"/>
    <w:rsid w:val="00BB0739"/>
    <w:rsid w:val="00C625A9"/>
    <w:rsid w:val="00DC7CA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82E9D"/>
  <w15:chartTrackingRefBased/>
  <w15:docId w15:val="{F7561321-BE47-4C7C-A9B7-67E4E4751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431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FD66A-6394-418D-9AEE-BA07D27E1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Pages>
  <Words>245</Words>
  <Characters>1446</Characters>
  <Application>Microsoft Office Word</Application>
  <DocSecurity>0</DocSecurity>
  <Lines>12</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Václav Černý</dc:creator>
  <cp:keywords/>
  <dc:description/>
  <cp:lastModifiedBy>Václav Černý</cp:lastModifiedBy>
  <cp:revision>4</cp:revision>
  <dcterms:created xsi:type="dcterms:W3CDTF">2019-12-19T19:30:00Z</dcterms:created>
  <dcterms:modified xsi:type="dcterms:W3CDTF">2019-12-19T20:47:00Z</dcterms:modified>
</cp:coreProperties>
</file>